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AF416BA" w14:textId="77777777" w:rsidR="00D92FF4" w:rsidRDefault="00D92FF4" w:rsidP="00D92FF4">
      <w:pPr>
        <w:shd w:val="clear" w:color="auto" w:fill="FFFFFF"/>
        <w:spacing w:after="0" w:line="240" w:lineRule="auto"/>
        <w:rPr>
          <w:rFonts w:ascii="Arial" w:eastAsia="Times New Roman" w:hAnsi="Arial" w:cs="Arial"/>
          <w:b/>
          <w:bCs/>
          <w:color w:val="222222"/>
          <w:sz w:val="24"/>
          <w:szCs w:val="24"/>
          <w:lang w:eastAsia="en-GB"/>
        </w:rPr>
      </w:pPr>
    </w:p>
    <w:p w14:paraId="3176CCE3" w14:textId="77777777" w:rsidR="00D92FF4" w:rsidRDefault="00D92FF4" w:rsidP="00D92FF4">
      <w:pPr>
        <w:shd w:val="clear" w:color="auto" w:fill="FFFFFF"/>
        <w:spacing w:after="0" w:line="240" w:lineRule="auto"/>
        <w:rPr>
          <w:rFonts w:ascii="Arial" w:eastAsia="Times New Roman" w:hAnsi="Arial" w:cs="Arial"/>
          <w:b/>
          <w:bCs/>
          <w:color w:val="222222"/>
          <w:sz w:val="24"/>
          <w:szCs w:val="24"/>
          <w:lang w:eastAsia="en-GB"/>
        </w:rPr>
      </w:pPr>
    </w:p>
    <w:p w14:paraId="5A5029AA" w14:textId="0118DA2E" w:rsidR="00D92FF4" w:rsidRPr="00833BF9" w:rsidRDefault="00D92FF4" w:rsidP="00D92FF4">
      <w:pPr>
        <w:shd w:val="clear" w:color="auto" w:fill="FFFFFF"/>
        <w:spacing w:after="0" w:line="240" w:lineRule="auto"/>
        <w:rPr>
          <w:rFonts w:ascii="Arial" w:eastAsia="Times New Roman" w:hAnsi="Arial" w:cs="Arial"/>
          <w:b/>
          <w:bCs/>
          <w:color w:val="222222"/>
          <w:sz w:val="24"/>
          <w:szCs w:val="24"/>
          <w:lang w:eastAsia="en-GB"/>
        </w:rPr>
      </w:pPr>
      <w:r w:rsidRPr="00833BF9">
        <w:rPr>
          <w:rFonts w:ascii="Arial" w:eastAsia="Times New Roman" w:hAnsi="Arial" w:cs="Arial"/>
          <w:b/>
          <w:bCs/>
          <w:color w:val="222222"/>
          <w:sz w:val="24"/>
          <w:szCs w:val="24"/>
          <w:lang w:eastAsia="en-GB"/>
        </w:rPr>
        <w:t>POLICY ON MANAGING SUSPENSIONS AND MISCONUCT PRIOR TO THE START OF COMPETITION FOOTBALL IN 2020/21</w:t>
      </w:r>
    </w:p>
    <w:p w14:paraId="505B4974" w14:textId="77777777" w:rsidR="00D92FF4" w:rsidRDefault="00D92FF4" w:rsidP="00D92FF4">
      <w:pPr>
        <w:shd w:val="clear" w:color="auto" w:fill="FFFFFF"/>
        <w:spacing w:after="0" w:line="240" w:lineRule="auto"/>
        <w:rPr>
          <w:rFonts w:ascii="Arial" w:eastAsia="Times New Roman" w:hAnsi="Arial" w:cs="Arial"/>
          <w:color w:val="222222"/>
          <w:sz w:val="24"/>
          <w:szCs w:val="24"/>
          <w:lang w:eastAsia="en-GB"/>
        </w:rPr>
      </w:pPr>
    </w:p>
    <w:p w14:paraId="591DDA28" w14:textId="77777777" w:rsidR="00D92FF4" w:rsidRDefault="00D92FF4" w:rsidP="00D92FF4">
      <w:pPr>
        <w:shd w:val="clear" w:color="auto" w:fill="FFFFFF"/>
        <w:spacing w:after="0" w:line="240" w:lineRule="auto"/>
        <w:rPr>
          <w:rFonts w:ascii="Arial" w:eastAsia="Times New Roman" w:hAnsi="Arial" w:cs="Arial"/>
          <w:color w:val="222222"/>
          <w:sz w:val="24"/>
          <w:szCs w:val="24"/>
          <w:lang w:eastAsia="en-GB"/>
        </w:rPr>
      </w:pPr>
      <w:r>
        <w:rPr>
          <w:rFonts w:ascii="Arial" w:eastAsia="Times New Roman" w:hAnsi="Arial" w:cs="Arial"/>
          <w:color w:val="222222"/>
          <w:sz w:val="24"/>
          <w:szCs w:val="24"/>
          <w:lang w:eastAsia="en-GB"/>
        </w:rPr>
        <w:t>It is recognised that there are numerous players with in complete suspensions from the end of 2019/20. Under FAW Rules, these players should be suspended from all friendly matches prior to the start of the next League season. The Association Board recognises that we are in a very unusual situation and have therefore agreed the following processes to be adopted which has been supported by the FA of Wales.</w:t>
      </w:r>
    </w:p>
    <w:p w14:paraId="69470366" w14:textId="77777777" w:rsidR="00D92FF4" w:rsidRPr="00833BF9" w:rsidRDefault="00D92FF4" w:rsidP="00D92FF4">
      <w:pPr>
        <w:shd w:val="clear" w:color="auto" w:fill="FFFFFF"/>
        <w:spacing w:after="0" w:line="240" w:lineRule="auto"/>
        <w:rPr>
          <w:rFonts w:ascii="Arial" w:eastAsia="Times New Roman" w:hAnsi="Arial" w:cs="Arial"/>
          <w:color w:val="222222"/>
          <w:sz w:val="24"/>
          <w:szCs w:val="24"/>
          <w:lang w:eastAsia="en-GB"/>
        </w:rPr>
      </w:pPr>
    </w:p>
    <w:p w14:paraId="645A5C35" w14:textId="77777777" w:rsidR="00D92FF4" w:rsidRPr="00833BF9" w:rsidRDefault="00D92FF4" w:rsidP="00D92FF4">
      <w:pPr>
        <w:shd w:val="clear" w:color="auto" w:fill="FFFFFF"/>
        <w:spacing w:after="0" w:line="240" w:lineRule="auto"/>
        <w:rPr>
          <w:rFonts w:ascii="Arial" w:eastAsia="Times New Roman" w:hAnsi="Arial" w:cs="Arial"/>
          <w:b/>
          <w:bCs/>
          <w:color w:val="222222"/>
          <w:sz w:val="24"/>
          <w:szCs w:val="24"/>
          <w:lang w:eastAsia="en-GB"/>
        </w:rPr>
      </w:pPr>
      <w:r w:rsidRPr="00833BF9">
        <w:rPr>
          <w:rFonts w:ascii="Arial" w:eastAsia="Times New Roman" w:hAnsi="Arial" w:cs="Arial"/>
          <w:b/>
          <w:bCs/>
          <w:color w:val="222222"/>
          <w:sz w:val="24"/>
          <w:szCs w:val="24"/>
          <w:lang w:eastAsia="en-GB"/>
        </w:rPr>
        <w:t>1. Suspension under the automatic disciplinary process that were incomplete from the cessation of the 2019/20 season.</w:t>
      </w:r>
    </w:p>
    <w:p w14:paraId="79905CA1" w14:textId="77777777" w:rsidR="00D92FF4" w:rsidRPr="00833BF9" w:rsidRDefault="00D92FF4" w:rsidP="00D92FF4">
      <w:pPr>
        <w:shd w:val="clear" w:color="auto" w:fill="FFFFFF"/>
        <w:spacing w:after="0" w:line="240" w:lineRule="auto"/>
        <w:rPr>
          <w:rFonts w:ascii="Arial" w:eastAsia="Times New Roman" w:hAnsi="Arial" w:cs="Arial"/>
          <w:color w:val="222222"/>
          <w:sz w:val="24"/>
          <w:szCs w:val="24"/>
          <w:lang w:eastAsia="en-GB"/>
        </w:rPr>
      </w:pPr>
      <w:r w:rsidRPr="00833BF9">
        <w:rPr>
          <w:rFonts w:ascii="Arial" w:eastAsia="Times New Roman" w:hAnsi="Arial" w:cs="Arial"/>
          <w:color w:val="222222"/>
          <w:sz w:val="24"/>
          <w:szCs w:val="24"/>
          <w:lang w:eastAsia="en-GB"/>
        </w:rPr>
        <w:t> </w:t>
      </w:r>
    </w:p>
    <w:p w14:paraId="323E8499" w14:textId="77777777" w:rsidR="00D92FF4" w:rsidRPr="00833BF9" w:rsidRDefault="00D92FF4" w:rsidP="00D92FF4">
      <w:pPr>
        <w:shd w:val="clear" w:color="auto" w:fill="FFFFFF"/>
        <w:spacing w:after="0" w:line="240" w:lineRule="auto"/>
        <w:rPr>
          <w:rFonts w:ascii="Arial" w:eastAsia="Times New Roman" w:hAnsi="Arial" w:cs="Arial"/>
          <w:color w:val="222222"/>
          <w:sz w:val="24"/>
          <w:szCs w:val="24"/>
          <w:lang w:eastAsia="en-GB"/>
        </w:rPr>
      </w:pPr>
      <w:r w:rsidRPr="00833BF9">
        <w:rPr>
          <w:rFonts w:ascii="Arial" w:eastAsia="Times New Roman" w:hAnsi="Arial" w:cs="Arial"/>
          <w:color w:val="222222"/>
          <w:sz w:val="24"/>
          <w:szCs w:val="24"/>
          <w:lang w:eastAsia="en-GB"/>
        </w:rPr>
        <w:t>Individuals with incomplete suspensions from the end of the 2019/20 season that were incurred under the automatic processes e.g. a sending-off or an accumulation of cautions would be allowed to play in friendly matches and the unexpired portion of their suspension would be held in abeyance until the first League matches of the re-start season. If no league matches are arranged in 2020/21, the suspension would be carried forward to 2021/22.</w:t>
      </w:r>
    </w:p>
    <w:p w14:paraId="2371C204" w14:textId="77777777" w:rsidR="00D92FF4" w:rsidRPr="00833BF9" w:rsidRDefault="00D92FF4" w:rsidP="00D92FF4">
      <w:pPr>
        <w:shd w:val="clear" w:color="auto" w:fill="FFFFFF"/>
        <w:spacing w:after="0" w:line="240" w:lineRule="auto"/>
        <w:rPr>
          <w:rFonts w:ascii="Arial" w:eastAsia="Times New Roman" w:hAnsi="Arial" w:cs="Arial"/>
          <w:color w:val="222222"/>
          <w:sz w:val="24"/>
          <w:szCs w:val="24"/>
          <w:lang w:eastAsia="en-GB"/>
        </w:rPr>
      </w:pPr>
      <w:r w:rsidRPr="00833BF9">
        <w:rPr>
          <w:rFonts w:ascii="Arial" w:eastAsia="Times New Roman" w:hAnsi="Arial" w:cs="Arial"/>
          <w:color w:val="222222"/>
          <w:sz w:val="24"/>
          <w:szCs w:val="24"/>
          <w:lang w:eastAsia="en-GB"/>
        </w:rPr>
        <w:t> </w:t>
      </w:r>
    </w:p>
    <w:p w14:paraId="5E2CE486" w14:textId="77777777" w:rsidR="00D92FF4" w:rsidRPr="00833BF9" w:rsidRDefault="00D92FF4" w:rsidP="00D92FF4">
      <w:pPr>
        <w:shd w:val="clear" w:color="auto" w:fill="FFFFFF"/>
        <w:spacing w:after="0" w:line="240" w:lineRule="auto"/>
        <w:rPr>
          <w:rFonts w:ascii="Arial" w:eastAsia="Times New Roman" w:hAnsi="Arial" w:cs="Arial"/>
          <w:b/>
          <w:bCs/>
          <w:color w:val="222222"/>
          <w:sz w:val="24"/>
          <w:szCs w:val="24"/>
          <w:lang w:eastAsia="en-GB"/>
        </w:rPr>
      </w:pPr>
      <w:r w:rsidRPr="00833BF9">
        <w:rPr>
          <w:rFonts w:ascii="Arial" w:eastAsia="Times New Roman" w:hAnsi="Arial" w:cs="Arial"/>
          <w:b/>
          <w:bCs/>
          <w:color w:val="222222"/>
          <w:sz w:val="24"/>
          <w:szCs w:val="24"/>
          <w:lang w:eastAsia="en-GB"/>
        </w:rPr>
        <w:t>2. Individuals who were serving suspensions for misconduct reports that were incomplete from the cessation</w:t>
      </w:r>
    </w:p>
    <w:p w14:paraId="7B47D70C" w14:textId="77777777" w:rsidR="00D92FF4" w:rsidRPr="00833BF9" w:rsidRDefault="00D92FF4" w:rsidP="00D92FF4">
      <w:pPr>
        <w:shd w:val="clear" w:color="auto" w:fill="FFFFFF"/>
        <w:spacing w:after="0" w:line="240" w:lineRule="auto"/>
        <w:rPr>
          <w:rFonts w:ascii="Arial" w:eastAsia="Times New Roman" w:hAnsi="Arial" w:cs="Arial"/>
          <w:color w:val="222222"/>
          <w:sz w:val="24"/>
          <w:szCs w:val="24"/>
          <w:lang w:eastAsia="en-GB"/>
        </w:rPr>
      </w:pPr>
      <w:r w:rsidRPr="00833BF9">
        <w:rPr>
          <w:rFonts w:ascii="Arial" w:eastAsia="Times New Roman" w:hAnsi="Arial" w:cs="Arial"/>
          <w:color w:val="222222"/>
          <w:sz w:val="24"/>
          <w:szCs w:val="24"/>
          <w:lang w:eastAsia="en-GB"/>
        </w:rPr>
        <w:t> </w:t>
      </w:r>
    </w:p>
    <w:p w14:paraId="0E11D68E" w14:textId="77777777" w:rsidR="00D92FF4" w:rsidRDefault="00D92FF4" w:rsidP="00D92FF4">
      <w:pPr>
        <w:shd w:val="clear" w:color="auto" w:fill="FFFFFF"/>
        <w:spacing w:after="0" w:line="240" w:lineRule="auto"/>
        <w:rPr>
          <w:rFonts w:ascii="Arial" w:eastAsia="Times New Roman" w:hAnsi="Arial" w:cs="Arial"/>
          <w:color w:val="222222"/>
          <w:sz w:val="24"/>
          <w:szCs w:val="24"/>
          <w:lang w:eastAsia="en-GB"/>
        </w:rPr>
      </w:pPr>
      <w:r w:rsidRPr="00833BF9">
        <w:rPr>
          <w:rFonts w:ascii="Arial" w:eastAsia="Times New Roman" w:hAnsi="Arial" w:cs="Arial"/>
          <w:color w:val="222222"/>
          <w:sz w:val="24"/>
          <w:szCs w:val="24"/>
          <w:lang w:eastAsia="en-GB"/>
        </w:rPr>
        <w:t>The same principles as the previous paragraph would apply if the suspensions were match suspensions or touchline suspensions subject to any financial penalty also being paid.</w:t>
      </w:r>
    </w:p>
    <w:p w14:paraId="5D60CE57" w14:textId="77777777" w:rsidR="00D92FF4" w:rsidRPr="00833BF9" w:rsidRDefault="00D92FF4" w:rsidP="00D92FF4">
      <w:pPr>
        <w:shd w:val="clear" w:color="auto" w:fill="FFFFFF"/>
        <w:spacing w:after="0" w:line="240" w:lineRule="auto"/>
        <w:rPr>
          <w:rFonts w:ascii="Arial" w:eastAsia="Times New Roman" w:hAnsi="Arial" w:cs="Arial"/>
          <w:color w:val="222222"/>
          <w:sz w:val="24"/>
          <w:szCs w:val="24"/>
          <w:lang w:eastAsia="en-GB"/>
        </w:rPr>
      </w:pPr>
    </w:p>
    <w:p w14:paraId="65D8C7C1" w14:textId="77777777" w:rsidR="00D92FF4" w:rsidRPr="00833BF9" w:rsidRDefault="00D92FF4" w:rsidP="00D92FF4">
      <w:pPr>
        <w:shd w:val="clear" w:color="auto" w:fill="FFFFFF"/>
        <w:spacing w:after="0" w:line="240" w:lineRule="auto"/>
        <w:rPr>
          <w:rFonts w:ascii="Arial" w:eastAsia="Times New Roman" w:hAnsi="Arial" w:cs="Arial"/>
          <w:color w:val="222222"/>
          <w:sz w:val="24"/>
          <w:szCs w:val="24"/>
          <w:lang w:eastAsia="en-GB"/>
        </w:rPr>
      </w:pPr>
      <w:r w:rsidRPr="00833BF9">
        <w:rPr>
          <w:rFonts w:ascii="Arial" w:eastAsia="Times New Roman" w:hAnsi="Arial" w:cs="Arial"/>
          <w:color w:val="222222"/>
          <w:sz w:val="24"/>
          <w:szCs w:val="24"/>
          <w:lang w:eastAsia="en-GB"/>
        </w:rPr>
        <w:t>An individual who had not paid a financial penalty would remain suspended from all aspects of Association football until the financial sanction had been cleared. Unused matches of touchline or match suspensions would still be carried forward and imposed when league football restarted.</w:t>
      </w:r>
    </w:p>
    <w:p w14:paraId="48742362" w14:textId="77777777" w:rsidR="00D92FF4" w:rsidRPr="00833BF9" w:rsidRDefault="00D92FF4" w:rsidP="00D92FF4">
      <w:pPr>
        <w:shd w:val="clear" w:color="auto" w:fill="FFFFFF"/>
        <w:spacing w:after="0" w:line="240" w:lineRule="auto"/>
        <w:rPr>
          <w:rFonts w:ascii="Arial" w:eastAsia="Times New Roman" w:hAnsi="Arial" w:cs="Arial"/>
          <w:color w:val="222222"/>
          <w:sz w:val="24"/>
          <w:szCs w:val="24"/>
          <w:lang w:eastAsia="en-GB"/>
        </w:rPr>
      </w:pPr>
      <w:r w:rsidRPr="00833BF9">
        <w:rPr>
          <w:rFonts w:ascii="Arial" w:eastAsia="Times New Roman" w:hAnsi="Arial" w:cs="Arial"/>
          <w:color w:val="222222"/>
          <w:sz w:val="24"/>
          <w:szCs w:val="24"/>
          <w:lang w:eastAsia="en-GB"/>
        </w:rPr>
        <w:t> </w:t>
      </w:r>
    </w:p>
    <w:p w14:paraId="2A7E5280" w14:textId="77777777" w:rsidR="00D92FF4" w:rsidRDefault="00D92FF4" w:rsidP="00D92FF4">
      <w:pPr>
        <w:shd w:val="clear" w:color="auto" w:fill="FFFFFF"/>
        <w:spacing w:after="0" w:line="240" w:lineRule="auto"/>
        <w:rPr>
          <w:rFonts w:ascii="Arial" w:eastAsia="Times New Roman" w:hAnsi="Arial" w:cs="Arial"/>
          <w:color w:val="222222"/>
          <w:sz w:val="24"/>
          <w:szCs w:val="24"/>
          <w:lang w:eastAsia="en-GB"/>
        </w:rPr>
      </w:pPr>
      <w:r w:rsidRPr="00833BF9">
        <w:rPr>
          <w:rFonts w:ascii="Arial" w:eastAsia="Times New Roman" w:hAnsi="Arial" w:cs="Arial"/>
          <w:color w:val="222222"/>
          <w:sz w:val="24"/>
          <w:szCs w:val="24"/>
          <w:lang w:eastAsia="en-GB"/>
        </w:rPr>
        <w:t>Individuals who received all aspects of football suspensions would be prohibited from being involved in friendly matches and the unexpired number of matches would be carried forward until League football restarted.</w:t>
      </w:r>
    </w:p>
    <w:p w14:paraId="4B2FC18E" w14:textId="77777777" w:rsidR="00D92FF4" w:rsidRDefault="00D92FF4" w:rsidP="00D92FF4">
      <w:pPr>
        <w:shd w:val="clear" w:color="auto" w:fill="FFFFFF"/>
        <w:spacing w:after="0" w:line="240" w:lineRule="auto"/>
        <w:rPr>
          <w:rFonts w:ascii="Arial" w:eastAsia="Times New Roman" w:hAnsi="Arial" w:cs="Arial"/>
          <w:color w:val="222222"/>
          <w:sz w:val="24"/>
          <w:szCs w:val="24"/>
          <w:lang w:eastAsia="en-GB"/>
        </w:rPr>
      </w:pPr>
    </w:p>
    <w:p w14:paraId="02214240" w14:textId="77777777" w:rsidR="00D92FF4" w:rsidRPr="00833BF9" w:rsidRDefault="00D92FF4" w:rsidP="00D92FF4">
      <w:pPr>
        <w:shd w:val="clear" w:color="auto" w:fill="FFFFFF"/>
        <w:spacing w:after="0" w:line="240" w:lineRule="auto"/>
        <w:rPr>
          <w:rFonts w:ascii="Arial" w:eastAsia="Times New Roman" w:hAnsi="Arial" w:cs="Arial"/>
          <w:b/>
          <w:bCs/>
          <w:color w:val="222222"/>
          <w:sz w:val="24"/>
          <w:szCs w:val="24"/>
          <w:lang w:eastAsia="en-GB"/>
        </w:rPr>
      </w:pPr>
      <w:r w:rsidRPr="00833BF9">
        <w:rPr>
          <w:rFonts w:ascii="Arial" w:eastAsia="Times New Roman" w:hAnsi="Arial" w:cs="Arial"/>
          <w:b/>
          <w:bCs/>
          <w:color w:val="222222"/>
          <w:sz w:val="24"/>
          <w:szCs w:val="24"/>
          <w:lang w:eastAsia="en-GB"/>
        </w:rPr>
        <w:t xml:space="preserve">3. Individuals with suspensions that were set to expire on a specific date. </w:t>
      </w:r>
    </w:p>
    <w:p w14:paraId="50F746AC" w14:textId="77777777" w:rsidR="00D92FF4" w:rsidRDefault="00D92FF4" w:rsidP="00D92FF4">
      <w:pPr>
        <w:shd w:val="clear" w:color="auto" w:fill="FFFFFF"/>
        <w:spacing w:after="0" w:line="240" w:lineRule="auto"/>
        <w:rPr>
          <w:rFonts w:ascii="Arial" w:eastAsia="Times New Roman" w:hAnsi="Arial" w:cs="Arial"/>
          <w:color w:val="222222"/>
          <w:sz w:val="24"/>
          <w:szCs w:val="24"/>
          <w:lang w:eastAsia="en-GB"/>
        </w:rPr>
      </w:pPr>
    </w:p>
    <w:p w14:paraId="395F21E2" w14:textId="77777777" w:rsidR="00D92FF4" w:rsidRPr="00833BF9" w:rsidRDefault="00D92FF4" w:rsidP="00D92FF4">
      <w:pPr>
        <w:shd w:val="clear" w:color="auto" w:fill="FFFFFF"/>
        <w:spacing w:after="0" w:line="240" w:lineRule="auto"/>
        <w:rPr>
          <w:rFonts w:ascii="Arial" w:eastAsia="Times New Roman" w:hAnsi="Arial" w:cs="Arial"/>
          <w:color w:val="222222"/>
          <w:sz w:val="24"/>
          <w:szCs w:val="24"/>
          <w:lang w:eastAsia="en-GB"/>
        </w:rPr>
      </w:pPr>
      <w:r>
        <w:rPr>
          <w:rFonts w:ascii="Arial" w:eastAsia="Times New Roman" w:hAnsi="Arial" w:cs="Arial"/>
          <w:color w:val="222222"/>
          <w:sz w:val="24"/>
          <w:szCs w:val="24"/>
          <w:lang w:eastAsia="en-GB"/>
        </w:rPr>
        <w:t xml:space="preserve">Anyone who has been issued a suspension to expire on a specified date (e.g. 31 December 2020) will be suspended from playing matches until that date has passed. They will be able to involved in matches after the date of expiry of the suspension </w:t>
      </w:r>
      <w:proofErr w:type="gramStart"/>
      <w:r>
        <w:rPr>
          <w:rFonts w:ascii="Arial" w:eastAsia="Times New Roman" w:hAnsi="Arial" w:cs="Arial"/>
          <w:color w:val="222222"/>
          <w:sz w:val="24"/>
          <w:szCs w:val="24"/>
          <w:lang w:eastAsia="en-GB"/>
        </w:rPr>
        <w:t>provided</w:t>
      </w:r>
      <w:proofErr w:type="gramEnd"/>
      <w:r>
        <w:rPr>
          <w:rFonts w:ascii="Arial" w:eastAsia="Times New Roman" w:hAnsi="Arial" w:cs="Arial"/>
          <w:color w:val="222222"/>
          <w:sz w:val="24"/>
          <w:szCs w:val="24"/>
          <w:lang w:eastAsia="en-GB"/>
        </w:rPr>
        <w:t xml:space="preserve"> they have satisfied any financial sanctions that may have been imposed.</w:t>
      </w:r>
    </w:p>
    <w:p w14:paraId="11A3AD14" w14:textId="77777777" w:rsidR="00D92FF4" w:rsidRPr="00833BF9" w:rsidRDefault="00D92FF4" w:rsidP="00D92FF4">
      <w:pPr>
        <w:shd w:val="clear" w:color="auto" w:fill="FFFFFF"/>
        <w:spacing w:after="0" w:line="240" w:lineRule="auto"/>
        <w:rPr>
          <w:rFonts w:ascii="Arial" w:eastAsia="Times New Roman" w:hAnsi="Arial" w:cs="Arial"/>
          <w:color w:val="222222"/>
          <w:sz w:val="24"/>
          <w:szCs w:val="24"/>
          <w:lang w:eastAsia="en-GB"/>
        </w:rPr>
      </w:pPr>
      <w:r w:rsidRPr="00833BF9">
        <w:rPr>
          <w:rFonts w:ascii="Arial" w:eastAsia="Times New Roman" w:hAnsi="Arial" w:cs="Arial"/>
          <w:color w:val="222222"/>
          <w:sz w:val="24"/>
          <w:szCs w:val="24"/>
          <w:lang w:eastAsia="en-GB"/>
        </w:rPr>
        <w:t> </w:t>
      </w:r>
    </w:p>
    <w:p w14:paraId="4F3380CD" w14:textId="77777777" w:rsidR="00D92FF4" w:rsidRPr="00833BF9" w:rsidRDefault="00D92FF4" w:rsidP="00D92FF4">
      <w:pPr>
        <w:shd w:val="clear" w:color="auto" w:fill="FFFFFF"/>
        <w:spacing w:after="0" w:line="240" w:lineRule="auto"/>
        <w:rPr>
          <w:rFonts w:ascii="Arial" w:eastAsia="Times New Roman" w:hAnsi="Arial" w:cs="Arial"/>
          <w:color w:val="222222"/>
          <w:sz w:val="24"/>
          <w:szCs w:val="24"/>
          <w:lang w:eastAsia="en-GB"/>
        </w:rPr>
      </w:pPr>
      <w:r>
        <w:rPr>
          <w:rFonts w:ascii="Arial" w:eastAsia="Times New Roman" w:hAnsi="Arial" w:cs="Arial"/>
          <w:color w:val="222222"/>
          <w:sz w:val="24"/>
          <w:szCs w:val="24"/>
          <w:lang w:eastAsia="en-GB"/>
        </w:rPr>
        <w:t>4</w:t>
      </w:r>
      <w:r w:rsidRPr="00833BF9">
        <w:rPr>
          <w:rFonts w:ascii="Arial" w:eastAsia="Times New Roman" w:hAnsi="Arial" w:cs="Arial"/>
          <w:color w:val="222222"/>
          <w:sz w:val="24"/>
          <w:szCs w:val="24"/>
          <w:lang w:eastAsia="en-GB"/>
        </w:rPr>
        <w:t xml:space="preserve">. </w:t>
      </w:r>
      <w:r w:rsidRPr="00833BF9">
        <w:rPr>
          <w:rFonts w:ascii="Arial" w:eastAsia="Times New Roman" w:hAnsi="Arial" w:cs="Arial"/>
          <w:b/>
          <w:bCs/>
          <w:color w:val="222222"/>
          <w:sz w:val="24"/>
          <w:szCs w:val="24"/>
          <w:lang w:eastAsia="en-GB"/>
        </w:rPr>
        <w:t>Misconduct in friendly matches.</w:t>
      </w:r>
    </w:p>
    <w:p w14:paraId="05E11C95" w14:textId="77777777" w:rsidR="00D92FF4" w:rsidRPr="00833BF9" w:rsidRDefault="00D92FF4" w:rsidP="00D92FF4">
      <w:pPr>
        <w:shd w:val="clear" w:color="auto" w:fill="FFFFFF"/>
        <w:spacing w:after="0" w:line="240" w:lineRule="auto"/>
        <w:rPr>
          <w:rFonts w:ascii="Arial" w:eastAsia="Times New Roman" w:hAnsi="Arial" w:cs="Arial"/>
          <w:color w:val="222222"/>
          <w:sz w:val="24"/>
          <w:szCs w:val="24"/>
          <w:lang w:eastAsia="en-GB"/>
        </w:rPr>
      </w:pPr>
      <w:r w:rsidRPr="00833BF9">
        <w:rPr>
          <w:rFonts w:ascii="Arial" w:eastAsia="Times New Roman" w:hAnsi="Arial" w:cs="Arial"/>
          <w:color w:val="222222"/>
          <w:sz w:val="24"/>
          <w:szCs w:val="24"/>
          <w:lang w:eastAsia="en-GB"/>
        </w:rPr>
        <w:t> </w:t>
      </w:r>
    </w:p>
    <w:p w14:paraId="28122705" w14:textId="77777777" w:rsidR="00D92FF4" w:rsidRDefault="00D92FF4" w:rsidP="00D92FF4">
      <w:pPr>
        <w:shd w:val="clear" w:color="auto" w:fill="FFFFFF"/>
        <w:spacing w:after="0" w:line="240" w:lineRule="auto"/>
        <w:rPr>
          <w:rFonts w:ascii="Arial" w:eastAsia="Times New Roman" w:hAnsi="Arial" w:cs="Arial"/>
          <w:color w:val="222222"/>
          <w:sz w:val="24"/>
          <w:szCs w:val="24"/>
          <w:lang w:eastAsia="en-GB"/>
        </w:rPr>
      </w:pPr>
      <w:r>
        <w:rPr>
          <w:rFonts w:ascii="Arial" w:eastAsia="Times New Roman" w:hAnsi="Arial" w:cs="Arial"/>
          <w:color w:val="222222"/>
          <w:sz w:val="24"/>
          <w:szCs w:val="24"/>
          <w:lang w:eastAsia="en-GB"/>
        </w:rPr>
        <w:t>REFEREES HAVE BEEN INSTRUCTED THAT ALL MISCONDUCT SHOULD BE REPORTED IN THE USUAL WAY.</w:t>
      </w:r>
    </w:p>
    <w:p w14:paraId="5B6FA8B5" w14:textId="77777777" w:rsidR="00D92FF4" w:rsidRDefault="00D92FF4" w:rsidP="00D92FF4">
      <w:pPr>
        <w:shd w:val="clear" w:color="auto" w:fill="FFFFFF"/>
        <w:spacing w:after="0" w:line="240" w:lineRule="auto"/>
        <w:rPr>
          <w:rFonts w:ascii="Arial" w:eastAsia="Times New Roman" w:hAnsi="Arial" w:cs="Arial"/>
          <w:color w:val="222222"/>
          <w:sz w:val="24"/>
          <w:szCs w:val="24"/>
          <w:lang w:eastAsia="en-GB"/>
        </w:rPr>
      </w:pPr>
    </w:p>
    <w:p w14:paraId="65A802F1" w14:textId="58F69DE7" w:rsidR="00D92FF4" w:rsidRPr="00833BF9" w:rsidRDefault="00D92FF4" w:rsidP="00D92FF4">
      <w:pPr>
        <w:shd w:val="clear" w:color="auto" w:fill="FFFFFF"/>
        <w:spacing w:after="0" w:line="240" w:lineRule="auto"/>
        <w:rPr>
          <w:rFonts w:ascii="Arial" w:eastAsia="Times New Roman" w:hAnsi="Arial" w:cs="Arial"/>
          <w:color w:val="222222"/>
          <w:sz w:val="24"/>
          <w:szCs w:val="24"/>
          <w:lang w:eastAsia="en-GB"/>
        </w:rPr>
      </w:pPr>
      <w:r w:rsidRPr="00833BF9">
        <w:rPr>
          <w:rFonts w:ascii="Arial" w:eastAsia="Times New Roman" w:hAnsi="Arial" w:cs="Arial"/>
          <w:color w:val="222222"/>
          <w:sz w:val="24"/>
          <w:szCs w:val="24"/>
          <w:lang w:eastAsia="en-GB"/>
        </w:rPr>
        <w:lastRenderedPageBreak/>
        <w:t xml:space="preserve">Suspensions would be managed in the same way as outlined in points 1 &amp; 2 above. </w:t>
      </w:r>
      <w:r>
        <w:rPr>
          <w:rFonts w:ascii="Arial" w:eastAsia="Times New Roman" w:hAnsi="Arial" w:cs="Arial"/>
          <w:color w:val="222222"/>
          <w:sz w:val="24"/>
          <w:szCs w:val="24"/>
          <w:lang w:eastAsia="en-GB"/>
        </w:rPr>
        <w:t>An accumulation of c</w:t>
      </w:r>
      <w:r w:rsidRPr="00833BF9">
        <w:rPr>
          <w:rFonts w:ascii="Arial" w:eastAsia="Times New Roman" w:hAnsi="Arial" w:cs="Arial"/>
          <w:color w:val="222222"/>
          <w:sz w:val="24"/>
          <w:szCs w:val="24"/>
          <w:lang w:eastAsia="en-GB"/>
        </w:rPr>
        <w:t xml:space="preserve">autions and </w:t>
      </w:r>
      <w:r>
        <w:rPr>
          <w:rFonts w:ascii="Arial" w:eastAsia="Times New Roman" w:hAnsi="Arial" w:cs="Arial"/>
          <w:color w:val="222222"/>
          <w:sz w:val="24"/>
          <w:szCs w:val="24"/>
          <w:lang w:eastAsia="en-GB"/>
        </w:rPr>
        <w:t xml:space="preserve">individual </w:t>
      </w:r>
      <w:r w:rsidRPr="00833BF9">
        <w:rPr>
          <w:rFonts w:ascii="Arial" w:eastAsia="Times New Roman" w:hAnsi="Arial" w:cs="Arial"/>
          <w:color w:val="222222"/>
          <w:sz w:val="24"/>
          <w:szCs w:val="24"/>
          <w:lang w:eastAsia="en-GB"/>
        </w:rPr>
        <w:t xml:space="preserve">sending-offs would have suspensions that would be served by missing league matches when the competition season restarts, individuals would be allowed to take part in friendly matches in the meantime. Individuals who were the subject of misconduct reports would be dealt with by Area Association disciplinary commissions. If the commission imposed a match or touchline suspension, this would be served by missing competition matches once </w:t>
      </w:r>
      <w:r>
        <w:rPr>
          <w:rFonts w:ascii="Arial" w:eastAsia="Times New Roman" w:hAnsi="Arial" w:cs="Arial"/>
          <w:color w:val="222222"/>
          <w:sz w:val="24"/>
          <w:szCs w:val="24"/>
          <w:lang w:eastAsia="en-GB"/>
        </w:rPr>
        <w:t xml:space="preserve">a </w:t>
      </w:r>
      <w:r w:rsidRPr="00833BF9">
        <w:rPr>
          <w:rFonts w:ascii="Arial" w:eastAsia="Times New Roman" w:hAnsi="Arial" w:cs="Arial"/>
          <w:color w:val="222222"/>
          <w:sz w:val="24"/>
          <w:szCs w:val="24"/>
          <w:lang w:eastAsia="en-GB"/>
        </w:rPr>
        <w:t>competitive season re-started, If a financial sanction was also imposed, the individual would be subject to an all aspects of Association Football suspension if th</w:t>
      </w:r>
      <w:r>
        <w:rPr>
          <w:rFonts w:ascii="Arial" w:eastAsia="Times New Roman" w:hAnsi="Arial" w:cs="Arial"/>
          <w:color w:val="222222"/>
          <w:sz w:val="24"/>
          <w:szCs w:val="24"/>
          <w:lang w:eastAsia="en-GB"/>
        </w:rPr>
        <w:t>i</w:t>
      </w:r>
      <w:r w:rsidRPr="00833BF9">
        <w:rPr>
          <w:rFonts w:ascii="Arial" w:eastAsia="Times New Roman" w:hAnsi="Arial" w:cs="Arial"/>
          <w:color w:val="222222"/>
          <w:sz w:val="24"/>
          <w:szCs w:val="24"/>
          <w:lang w:eastAsia="en-GB"/>
        </w:rPr>
        <w:t>s was not settled in 31 days and then prohibited from playing in any friendly matches. </w:t>
      </w:r>
    </w:p>
    <w:p w14:paraId="7985B38F" w14:textId="77777777" w:rsidR="00D92FF4" w:rsidRPr="00833BF9" w:rsidRDefault="00D92FF4" w:rsidP="00D92FF4">
      <w:pPr>
        <w:shd w:val="clear" w:color="auto" w:fill="FFFFFF"/>
        <w:spacing w:after="0" w:line="240" w:lineRule="auto"/>
        <w:rPr>
          <w:rFonts w:ascii="Arial" w:eastAsia="Times New Roman" w:hAnsi="Arial" w:cs="Arial"/>
          <w:color w:val="222222"/>
          <w:sz w:val="24"/>
          <w:szCs w:val="24"/>
          <w:lang w:eastAsia="en-GB"/>
        </w:rPr>
      </w:pPr>
      <w:r w:rsidRPr="00833BF9">
        <w:rPr>
          <w:rFonts w:ascii="Arial" w:eastAsia="Times New Roman" w:hAnsi="Arial" w:cs="Arial"/>
          <w:color w:val="222222"/>
          <w:sz w:val="24"/>
          <w:szCs w:val="24"/>
          <w:lang w:eastAsia="en-GB"/>
        </w:rPr>
        <w:t> </w:t>
      </w:r>
    </w:p>
    <w:p w14:paraId="19467741" w14:textId="77777777" w:rsidR="00D92FF4" w:rsidRDefault="00D92FF4" w:rsidP="00D92FF4">
      <w:pPr>
        <w:shd w:val="clear" w:color="auto" w:fill="FFFFFF"/>
        <w:spacing w:after="0" w:line="240" w:lineRule="auto"/>
        <w:rPr>
          <w:rFonts w:ascii="Arial" w:eastAsia="Times New Roman" w:hAnsi="Arial" w:cs="Arial"/>
          <w:color w:val="222222"/>
          <w:sz w:val="24"/>
          <w:szCs w:val="24"/>
          <w:lang w:eastAsia="en-GB"/>
        </w:rPr>
      </w:pPr>
      <w:r w:rsidRPr="00833BF9">
        <w:rPr>
          <w:rFonts w:ascii="Arial" w:eastAsia="Times New Roman" w:hAnsi="Arial" w:cs="Arial"/>
          <w:color w:val="222222"/>
          <w:sz w:val="24"/>
          <w:szCs w:val="24"/>
          <w:lang w:eastAsia="en-GB"/>
        </w:rPr>
        <w:t>If a Commission decided to impose an all aspects of football suspension then the individual would not be permitted to take part in friendly matches and would be suspended until he had missed the required number of League games.</w:t>
      </w:r>
    </w:p>
    <w:p w14:paraId="3F59A74B" w14:textId="77777777" w:rsidR="00D92FF4" w:rsidRDefault="00D92FF4" w:rsidP="00D92FF4">
      <w:pPr>
        <w:shd w:val="clear" w:color="auto" w:fill="FFFFFF"/>
        <w:spacing w:after="0" w:line="240" w:lineRule="auto"/>
        <w:rPr>
          <w:rFonts w:ascii="Arial" w:eastAsia="Times New Roman" w:hAnsi="Arial" w:cs="Arial"/>
          <w:color w:val="222222"/>
          <w:sz w:val="24"/>
          <w:szCs w:val="24"/>
          <w:lang w:eastAsia="en-GB"/>
        </w:rPr>
      </w:pPr>
    </w:p>
    <w:p w14:paraId="29DC7250" w14:textId="77777777" w:rsidR="00881B46" w:rsidRDefault="00881B46" w:rsidP="00881B46">
      <w:pPr>
        <w:rPr>
          <w:sz w:val="20"/>
        </w:rPr>
      </w:pPr>
    </w:p>
    <w:p w14:paraId="6D421326" w14:textId="3826404A" w:rsidR="00336268" w:rsidRDefault="00336268" w:rsidP="00E41447">
      <w:r>
        <w:br/>
      </w:r>
    </w:p>
    <w:p w14:paraId="6CA25D63" w14:textId="77777777" w:rsidR="00336268" w:rsidRDefault="00336268" w:rsidP="002230CD"/>
    <w:p w14:paraId="684E57E2" w14:textId="77777777" w:rsidR="001D165F" w:rsidRDefault="001D165F" w:rsidP="002230CD"/>
    <w:p w14:paraId="208E764F" w14:textId="77777777" w:rsidR="001D165F" w:rsidRDefault="001D165F" w:rsidP="002230CD"/>
    <w:p w14:paraId="145D7C2F" w14:textId="77777777" w:rsidR="001D165F" w:rsidRPr="002230CD" w:rsidRDefault="001D165F" w:rsidP="002230CD"/>
    <w:sectPr w:rsidR="001D165F" w:rsidRPr="002230CD" w:rsidSect="001B7AE9">
      <w:headerReference w:type="default" r:id="rId7"/>
      <w:footerReference w:type="default" r:id="rId8"/>
      <w:pgSz w:w="11906" w:h="16838"/>
      <w:pgMar w:top="284" w:right="720" w:bottom="284" w:left="720" w:header="57" w:footer="11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F01CD6D" w14:textId="77777777" w:rsidR="000076CB" w:rsidRDefault="000076CB" w:rsidP="001B7AE9">
      <w:pPr>
        <w:spacing w:after="0" w:line="240" w:lineRule="auto"/>
      </w:pPr>
      <w:r>
        <w:separator/>
      </w:r>
    </w:p>
  </w:endnote>
  <w:endnote w:type="continuationSeparator" w:id="0">
    <w:p w14:paraId="1AC7D31A" w14:textId="77777777" w:rsidR="000076CB" w:rsidRDefault="000076CB" w:rsidP="001B7A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70E6B9" w14:textId="5E53CC8C" w:rsidR="004A0569" w:rsidRDefault="004A0569" w:rsidP="001B7AE9">
    <w:pPr>
      <w:pStyle w:val="Footer"/>
      <w:jc w:val="center"/>
    </w:pPr>
    <w:r>
      <w:rPr>
        <w:noProof/>
        <w:lang w:eastAsia="en-GB"/>
      </w:rPr>
      <w:drawing>
        <wp:inline distT="0" distB="0" distL="0" distR="0" wp14:anchorId="4FDAED8D" wp14:editId="2043FCFF">
          <wp:extent cx="6797525" cy="1294765"/>
          <wp:effectExtent l="0" t="0" r="3810" b="635"/>
          <wp:docPr id="1" name="Picture 1" descr="swfa letterhe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fa letterhead.jpg"/>
                  <pic:cNvPicPr/>
                </pic:nvPicPr>
                <pic:blipFill rotWithShape="1">
                  <a:blip r:embed="rId1" cstate="print"/>
                  <a:srcRect t="80672" b="3404"/>
                  <a:stretch/>
                </pic:blipFill>
                <pic:spPr bwMode="auto">
                  <a:xfrm>
                    <a:off x="0" y="0"/>
                    <a:ext cx="6852828" cy="1305299"/>
                  </a:xfrm>
                  <a:prstGeom prst="rect">
                    <a:avLst/>
                  </a:prstGeom>
                  <a:ln>
                    <a:noFill/>
                  </a:ln>
                  <a:extLst>
                    <a:ext uri="{53640926-AAD7-44D8-BBD7-CCE9431645EC}">
                      <a14:shadowObscured xmlns:a14="http://schemas.microsoft.com/office/drawing/2010/main"/>
                    </a:ext>
                  </a:extLst>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C26EF9C" w14:textId="77777777" w:rsidR="000076CB" w:rsidRDefault="000076CB" w:rsidP="001B7AE9">
      <w:pPr>
        <w:spacing w:after="0" w:line="240" w:lineRule="auto"/>
      </w:pPr>
      <w:r>
        <w:separator/>
      </w:r>
    </w:p>
  </w:footnote>
  <w:footnote w:type="continuationSeparator" w:id="0">
    <w:p w14:paraId="6DD3DB55" w14:textId="77777777" w:rsidR="000076CB" w:rsidRDefault="000076CB" w:rsidP="001B7AE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52D1E9" w14:textId="192F41D6" w:rsidR="004A0569" w:rsidRDefault="004A0569" w:rsidP="001B7AE9">
    <w:pPr>
      <w:pStyle w:val="Header"/>
      <w:jc w:val="center"/>
    </w:pPr>
    <w:r>
      <w:rPr>
        <w:noProof/>
        <w:lang w:eastAsia="en-GB"/>
      </w:rPr>
      <w:drawing>
        <wp:inline distT="0" distB="0" distL="0" distR="0" wp14:anchorId="44FD764C" wp14:editId="35C9B5CD">
          <wp:extent cx="6649085" cy="1066088"/>
          <wp:effectExtent l="0" t="0" r="0" b="1270"/>
          <wp:docPr id="2" name="Picture 1" descr="swfa letterhe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fa letterhead.jpg"/>
                  <pic:cNvPicPr/>
                </pic:nvPicPr>
                <pic:blipFill rotWithShape="1">
                  <a:blip r:embed="rId1" cstate="print"/>
                  <a:srcRect t="2916" b="83966"/>
                  <a:stretch/>
                </pic:blipFill>
                <pic:spPr bwMode="auto">
                  <a:xfrm>
                    <a:off x="0" y="0"/>
                    <a:ext cx="6875765" cy="1102433"/>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00A71FA"/>
    <w:multiLevelType w:val="hybridMultilevel"/>
    <w:tmpl w:val="3170FA9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5B8F5739"/>
    <w:multiLevelType w:val="hybridMultilevel"/>
    <w:tmpl w:val="0024E57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651C2F9F"/>
    <w:multiLevelType w:val="hybridMultilevel"/>
    <w:tmpl w:val="9F1C65C0"/>
    <w:lvl w:ilvl="0" w:tplc="0409000F">
      <w:start w:val="1"/>
      <w:numFmt w:val="decimal"/>
      <w:lvlText w:val="%1."/>
      <w:lvlJc w:val="left"/>
      <w:pPr>
        <w:tabs>
          <w:tab w:val="num" w:pos="720"/>
        </w:tabs>
        <w:ind w:left="720" w:hanging="360"/>
      </w:pPr>
    </w:lvl>
    <w:lvl w:ilvl="1" w:tplc="E3AAA906">
      <w:start w:val="3"/>
      <w:numFmt w:val="decimal"/>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 w15:restartNumberingAfterBreak="0">
    <w:nsid w:val="6C122DD4"/>
    <w:multiLevelType w:val="hybridMultilevel"/>
    <w:tmpl w:val="3964342E"/>
    <w:lvl w:ilvl="0" w:tplc="98F687F4">
      <w:start w:val="1"/>
      <w:numFmt w:val="decimal"/>
      <w:lvlText w:val="%1."/>
      <w:lvlJc w:val="left"/>
      <w:pPr>
        <w:ind w:left="587" w:hanging="360"/>
      </w:pPr>
    </w:lvl>
    <w:lvl w:ilvl="1" w:tplc="08090019">
      <w:start w:val="1"/>
      <w:numFmt w:val="lowerLetter"/>
      <w:lvlText w:val="%2."/>
      <w:lvlJc w:val="left"/>
      <w:pPr>
        <w:ind w:left="1307" w:hanging="360"/>
      </w:pPr>
    </w:lvl>
    <w:lvl w:ilvl="2" w:tplc="0809001B">
      <w:start w:val="1"/>
      <w:numFmt w:val="lowerRoman"/>
      <w:lvlText w:val="%3."/>
      <w:lvlJc w:val="right"/>
      <w:pPr>
        <w:ind w:left="2027" w:hanging="180"/>
      </w:pPr>
    </w:lvl>
    <w:lvl w:ilvl="3" w:tplc="0809000F">
      <w:start w:val="1"/>
      <w:numFmt w:val="decimal"/>
      <w:lvlText w:val="%4."/>
      <w:lvlJc w:val="left"/>
      <w:pPr>
        <w:ind w:left="2747" w:hanging="360"/>
      </w:pPr>
    </w:lvl>
    <w:lvl w:ilvl="4" w:tplc="08090019">
      <w:start w:val="1"/>
      <w:numFmt w:val="lowerLetter"/>
      <w:lvlText w:val="%5."/>
      <w:lvlJc w:val="left"/>
      <w:pPr>
        <w:ind w:left="3467" w:hanging="360"/>
      </w:pPr>
    </w:lvl>
    <w:lvl w:ilvl="5" w:tplc="0809001B">
      <w:start w:val="1"/>
      <w:numFmt w:val="lowerRoman"/>
      <w:lvlText w:val="%6."/>
      <w:lvlJc w:val="right"/>
      <w:pPr>
        <w:ind w:left="4187" w:hanging="180"/>
      </w:pPr>
    </w:lvl>
    <w:lvl w:ilvl="6" w:tplc="0809000F">
      <w:start w:val="1"/>
      <w:numFmt w:val="decimal"/>
      <w:lvlText w:val="%7."/>
      <w:lvlJc w:val="left"/>
      <w:pPr>
        <w:ind w:left="4907" w:hanging="360"/>
      </w:pPr>
    </w:lvl>
    <w:lvl w:ilvl="7" w:tplc="08090019">
      <w:start w:val="1"/>
      <w:numFmt w:val="lowerLetter"/>
      <w:lvlText w:val="%8."/>
      <w:lvlJc w:val="left"/>
      <w:pPr>
        <w:ind w:left="5627" w:hanging="360"/>
      </w:pPr>
    </w:lvl>
    <w:lvl w:ilvl="8" w:tplc="0809001B">
      <w:start w:val="1"/>
      <w:numFmt w:val="lowerRoman"/>
      <w:lvlText w:val="%9."/>
      <w:lvlJc w:val="right"/>
      <w:pPr>
        <w:ind w:left="6347" w:hanging="180"/>
      </w:pPr>
    </w:lvl>
  </w:abstractNum>
  <w:abstractNum w:abstractNumId="4" w15:restartNumberingAfterBreak="0">
    <w:nsid w:val="7A927D80"/>
    <w:multiLevelType w:val="hybridMultilevel"/>
    <w:tmpl w:val="CC6028D2"/>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5" w15:restartNumberingAfterBreak="0">
    <w:nsid w:val="7B791C7B"/>
    <w:multiLevelType w:val="hybridMultilevel"/>
    <w:tmpl w:val="60BC75DC"/>
    <w:lvl w:ilvl="0" w:tplc="9776086C">
      <w:start w:val="1"/>
      <w:numFmt w:val="lowerRoman"/>
      <w:lvlText w:val="%1)"/>
      <w:lvlJc w:val="left"/>
      <w:pPr>
        <w:ind w:left="1307" w:hanging="720"/>
      </w:pPr>
    </w:lvl>
    <w:lvl w:ilvl="1" w:tplc="08090019">
      <w:start w:val="1"/>
      <w:numFmt w:val="lowerLetter"/>
      <w:lvlText w:val="%2."/>
      <w:lvlJc w:val="left"/>
      <w:pPr>
        <w:ind w:left="1667" w:hanging="360"/>
      </w:pPr>
    </w:lvl>
    <w:lvl w:ilvl="2" w:tplc="0809001B">
      <w:start w:val="1"/>
      <w:numFmt w:val="lowerRoman"/>
      <w:lvlText w:val="%3."/>
      <w:lvlJc w:val="right"/>
      <w:pPr>
        <w:ind w:left="2387" w:hanging="180"/>
      </w:pPr>
    </w:lvl>
    <w:lvl w:ilvl="3" w:tplc="0809000F">
      <w:start w:val="1"/>
      <w:numFmt w:val="decimal"/>
      <w:lvlText w:val="%4."/>
      <w:lvlJc w:val="left"/>
      <w:pPr>
        <w:ind w:left="3107" w:hanging="360"/>
      </w:pPr>
    </w:lvl>
    <w:lvl w:ilvl="4" w:tplc="08090019">
      <w:start w:val="1"/>
      <w:numFmt w:val="lowerLetter"/>
      <w:lvlText w:val="%5."/>
      <w:lvlJc w:val="left"/>
      <w:pPr>
        <w:ind w:left="3827" w:hanging="360"/>
      </w:pPr>
    </w:lvl>
    <w:lvl w:ilvl="5" w:tplc="0809001B">
      <w:start w:val="1"/>
      <w:numFmt w:val="lowerRoman"/>
      <w:lvlText w:val="%6."/>
      <w:lvlJc w:val="right"/>
      <w:pPr>
        <w:ind w:left="4547" w:hanging="180"/>
      </w:pPr>
    </w:lvl>
    <w:lvl w:ilvl="6" w:tplc="0809000F">
      <w:start w:val="1"/>
      <w:numFmt w:val="decimal"/>
      <w:lvlText w:val="%7."/>
      <w:lvlJc w:val="left"/>
      <w:pPr>
        <w:ind w:left="5267" w:hanging="360"/>
      </w:pPr>
    </w:lvl>
    <w:lvl w:ilvl="7" w:tplc="08090019">
      <w:start w:val="1"/>
      <w:numFmt w:val="lowerLetter"/>
      <w:lvlText w:val="%8."/>
      <w:lvlJc w:val="left"/>
      <w:pPr>
        <w:ind w:left="5987" w:hanging="360"/>
      </w:pPr>
    </w:lvl>
    <w:lvl w:ilvl="8" w:tplc="0809001B">
      <w:start w:val="1"/>
      <w:numFmt w:val="lowerRoman"/>
      <w:lvlText w:val="%9."/>
      <w:lvlJc w:val="right"/>
      <w:pPr>
        <w:ind w:left="6707" w:hanging="180"/>
      </w:pPr>
    </w:lvl>
  </w:abstractNum>
  <w:num w:numId="1">
    <w:abstractNumId w:val="1"/>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num>
  <w:num w:numId="5">
    <w:abstractNumId w:val="2"/>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7AE9"/>
    <w:rsid w:val="000076CB"/>
    <w:rsid w:val="000346AE"/>
    <w:rsid w:val="000C6759"/>
    <w:rsid w:val="000D54E3"/>
    <w:rsid w:val="0011695A"/>
    <w:rsid w:val="001B7AE9"/>
    <w:rsid w:val="001C328C"/>
    <w:rsid w:val="001D165F"/>
    <w:rsid w:val="001D3826"/>
    <w:rsid w:val="002230CD"/>
    <w:rsid w:val="00274FFB"/>
    <w:rsid w:val="002E2930"/>
    <w:rsid w:val="00336268"/>
    <w:rsid w:val="003423FD"/>
    <w:rsid w:val="004178B6"/>
    <w:rsid w:val="00471FD7"/>
    <w:rsid w:val="004A0569"/>
    <w:rsid w:val="004C7DF1"/>
    <w:rsid w:val="005234FF"/>
    <w:rsid w:val="005657F2"/>
    <w:rsid w:val="005C796B"/>
    <w:rsid w:val="005E7C73"/>
    <w:rsid w:val="005F0D71"/>
    <w:rsid w:val="00626F7E"/>
    <w:rsid w:val="006278BB"/>
    <w:rsid w:val="0063774B"/>
    <w:rsid w:val="006B6F52"/>
    <w:rsid w:val="006B7902"/>
    <w:rsid w:val="007465AC"/>
    <w:rsid w:val="00790F24"/>
    <w:rsid w:val="007D6703"/>
    <w:rsid w:val="007F2058"/>
    <w:rsid w:val="008323F5"/>
    <w:rsid w:val="00860F77"/>
    <w:rsid w:val="00881B46"/>
    <w:rsid w:val="00890E3A"/>
    <w:rsid w:val="008A08E2"/>
    <w:rsid w:val="0090752B"/>
    <w:rsid w:val="009132BA"/>
    <w:rsid w:val="009313AE"/>
    <w:rsid w:val="00971F32"/>
    <w:rsid w:val="009A0B43"/>
    <w:rsid w:val="009A4468"/>
    <w:rsid w:val="009C134B"/>
    <w:rsid w:val="00A9468F"/>
    <w:rsid w:val="00AC048C"/>
    <w:rsid w:val="00AC238B"/>
    <w:rsid w:val="00AD1465"/>
    <w:rsid w:val="00B03F3D"/>
    <w:rsid w:val="00B47032"/>
    <w:rsid w:val="00B8074D"/>
    <w:rsid w:val="00BA1EA9"/>
    <w:rsid w:val="00BB41E1"/>
    <w:rsid w:val="00C106DB"/>
    <w:rsid w:val="00C1647E"/>
    <w:rsid w:val="00C92610"/>
    <w:rsid w:val="00D2197F"/>
    <w:rsid w:val="00D92FF4"/>
    <w:rsid w:val="00DD2400"/>
    <w:rsid w:val="00E41447"/>
    <w:rsid w:val="00E87E1D"/>
    <w:rsid w:val="00EA1F00"/>
    <w:rsid w:val="00EC48B8"/>
    <w:rsid w:val="00ED6034"/>
    <w:rsid w:val="00EE5EFD"/>
    <w:rsid w:val="00F33A5D"/>
    <w:rsid w:val="00F55966"/>
    <w:rsid w:val="00F7052D"/>
    <w:rsid w:val="00F95995"/>
    <w:rsid w:val="00FB1F2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FA66E9A"/>
  <w15:chartTrackingRefBased/>
  <w15:docId w15:val="{F961EDAD-A781-48D6-80C6-47A883D7AA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1B7AE9"/>
    <w:pPr>
      <w:suppressAutoHyphens/>
      <w:autoSpaceDN w:val="0"/>
      <w:spacing w:line="251" w:lineRule="auto"/>
      <w:textAlignment w:val="baseline"/>
    </w:pPr>
    <w:rPr>
      <w:rFonts w:ascii="Calibri" w:eastAsia="Calibri" w:hAnsi="Calibri" w:cs="Times New Roman"/>
    </w:rPr>
  </w:style>
  <w:style w:type="paragraph" w:styleId="Heading1">
    <w:name w:val="heading 1"/>
    <w:basedOn w:val="Normal"/>
    <w:next w:val="Normal"/>
    <w:link w:val="Heading1Char"/>
    <w:qFormat/>
    <w:rsid w:val="00881B46"/>
    <w:pPr>
      <w:keepNext/>
      <w:suppressAutoHyphens w:val="0"/>
      <w:autoSpaceDN/>
      <w:spacing w:after="0" w:line="240" w:lineRule="auto"/>
      <w:jc w:val="center"/>
      <w:textAlignment w:val="auto"/>
      <w:outlineLvl w:val="0"/>
    </w:pPr>
    <w:rPr>
      <w:rFonts w:ascii="Times New Roman" w:eastAsia="Times New Roman" w:hAnsi="Times New Roman"/>
      <w:sz w:val="24"/>
      <w:szCs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B7AE9"/>
    <w:pPr>
      <w:tabs>
        <w:tab w:val="center" w:pos="4513"/>
        <w:tab w:val="right" w:pos="9026"/>
      </w:tabs>
      <w:spacing w:after="0" w:line="240" w:lineRule="auto"/>
    </w:pPr>
  </w:style>
  <w:style w:type="character" w:customStyle="1" w:styleId="HeaderChar">
    <w:name w:val="Header Char"/>
    <w:basedOn w:val="DefaultParagraphFont"/>
    <w:link w:val="Header"/>
    <w:uiPriority w:val="99"/>
    <w:rsid w:val="001B7AE9"/>
  </w:style>
  <w:style w:type="paragraph" w:styleId="Footer">
    <w:name w:val="footer"/>
    <w:basedOn w:val="Normal"/>
    <w:link w:val="FooterChar"/>
    <w:uiPriority w:val="99"/>
    <w:unhideWhenUsed/>
    <w:rsid w:val="001B7AE9"/>
    <w:pPr>
      <w:tabs>
        <w:tab w:val="center" w:pos="4513"/>
        <w:tab w:val="right" w:pos="9026"/>
      </w:tabs>
      <w:spacing w:after="0" w:line="240" w:lineRule="auto"/>
    </w:pPr>
  </w:style>
  <w:style w:type="character" w:customStyle="1" w:styleId="FooterChar">
    <w:name w:val="Footer Char"/>
    <w:basedOn w:val="DefaultParagraphFont"/>
    <w:link w:val="Footer"/>
    <w:uiPriority w:val="99"/>
    <w:rsid w:val="001B7AE9"/>
  </w:style>
  <w:style w:type="character" w:styleId="Hyperlink">
    <w:name w:val="Hyperlink"/>
    <w:basedOn w:val="DefaultParagraphFont"/>
    <w:uiPriority w:val="99"/>
    <w:unhideWhenUsed/>
    <w:rsid w:val="003423FD"/>
    <w:rPr>
      <w:color w:val="0563C1" w:themeColor="hyperlink"/>
      <w:u w:val="single"/>
    </w:rPr>
  </w:style>
  <w:style w:type="character" w:customStyle="1" w:styleId="UnresolvedMention1">
    <w:name w:val="Unresolved Mention1"/>
    <w:basedOn w:val="DefaultParagraphFont"/>
    <w:uiPriority w:val="99"/>
    <w:semiHidden/>
    <w:unhideWhenUsed/>
    <w:rsid w:val="003423FD"/>
    <w:rPr>
      <w:color w:val="605E5C"/>
      <w:shd w:val="clear" w:color="auto" w:fill="E1DFDD"/>
    </w:rPr>
  </w:style>
  <w:style w:type="paragraph" w:styleId="ListParagraph">
    <w:name w:val="List Paragraph"/>
    <w:basedOn w:val="Normal"/>
    <w:uiPriority w:val="34"/>
    <w:qFormat/>
    <w:rsid w:val="00336268"/>
    <w:pPr>
      <w:ind w:left="720"/>
      <w:contextualSpacing/>
    </w:pPr>
  </w:style>
  <w:style w:type="character" w:customStyle="1" w:styleId="Heading1Char">
    <w:name w:val="Heading 1 Char"/>
    <w:basedOn w:val="DefaultParagraphFont"/>
    <w:link w:val="Heading1"/>
    <w:rsid w:val="00881B46"/>
    <w:rPr>
      <w:rFonts w:ascii="Times New Roman" w:eastAsia="Times New Roman" w:hAnsi="Times New Roman" w:cs="Times New Roman"/>
      <w:sz w:val="24"/>
      <w:szCs w:val="24"/>
      <w:u w:val="single"/>
    </w:rPr>
  </w:style>
  <w:style w:type="paragraph" w:styleId="BodyText">
    <w:name w:val="Body Text"/>
    <w:basedOn w:val="Normal"/>
    <w:link w:val="BodyTextChar"/>
    <w:semiHidden/>
    <w:unhideWhenUsed/>
    <w:rsid w:val="00881B46"/>
    <w:pPr>
      <w:suppressAutoHyphens w:val="0"/>
      <w:autoSpaceDN/>
      <w:spacing w:after="0" w:line="240" w:lineRule="auto"/>
      <w:textAlignment w:val="auto"/>
    </w:pPr>
    <w:rPr>
      <w:rFonts w:ascii="Verdana" w:eastAsia="Times New Roman" w:hAnsi="Verdana"/>
      <w:szCs w:val="24"/>
    </w:rPr>
  </w:style>
  <w:style w:type="character" w:customStyle="1" w:styleId="BodyTextChar">
    <w:name w:val="Body Text Char"/>
    <w:basedOn w:val="DefaultParagraphFont"/>
    <w:link w:val="BodyText"/>
    <w:semiHidden/>
    <w:rsid w:val="00881B46"/>
    <w:rPr>
      <w:rFonts w:ascii="Verdana" w:eastAsia="Times New Roman" w:hAnsi="Verdana"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5682046">
      <w:bodyDiv w:val="1"/>
      <w:marLeft w:val="0"/>
      <w:marRight w:val="0"/>
      <w:marTop w:val="0"/>
      <w:marBottom w:val="0"/>
      <w:divBdr>
        <w:top w:val="none" w:sz="0" w:space="0" w:color="auto"/>
        <w:left w:val="none" w:sz="0" w:space="0" w:color="auto"/>
        <w:bottom w:val="none" w:sz="0" w:space="0" w:color="auto"/>
        <w:right w:val="none" w:sz="0" w:space="0" w:color="auto"/>
      </w:divBdr>
    </w:div>
    <w:div w:id="16103541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Pages>
  <Words>514</Words>
  <Characters>2935</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Geoff Buckingham</dc:creator>
  <cp:keywords/>
  <dc:description/>
  <cp:lastModifiedBy>Mark Adams</cp:lastModifiedBy>
  <cp:revision>2</cp:revision>
  <cp:lastPrinted>2019-08-18T20:34:00Z</cp:lastPrinted>
  <dcterms:created xsi:type="dcterms:W3CDTF">2020-11-13T15:27:00Z</dcterms:created>
  <dcterms:modified xsi:type="dcterms:W3CDTF">2020-11-13T15:27:00Z</dcterms:modified>
</cp:coreProperties>
</file>